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00"/>
        <w:jc w:val="center"/>
      </w:pPr>
      <w:r>
        <w:rPr>
          <w:rFonts w:ascii="Arial" w:hAnsi="Arial"/>
          <w:b/>
          <w:sz w:val="44"/>
          <w:color w:val="1B3A6B"/>
        </w:rPr>
        <w:t>INTELLIGENCE RESEARCH SUMMARY</w:t>
      </w:r>
    </w:p>
    <w:p>
      <w:pPr>
        <w:spacing w:before="0" w:after="70"/>
        <w:jc w:val="center"/>
        <w:pBdr>
          <w:bottom w:val="single" w:sz="6" w:space="4" w:color="C9A84C"/>
        </w:pBdr>
      </w:pPr>
      <w:r>
        <w:rPr>
          <w:rFonts w:ascii="Arial" w:hAnsi="Arial"/>
          <w:i/>
          <w:sz w:val="24"/>
          <w:color w:val="2E75B6"/>
        </w:rPr>
        <w:t>Risk Internet Research Summary</w:t>
      </w:r>
    </w:p>
    <w:p>
      <w:pPr>
        <w:spacing w:before="70" w:after="20"/>
        <w:jc w:val="center"/>
      </w:pPr>
      <w:r>
        <w:rPr>
          <w:rFonts w:ascii="Arial" w:hAnsi="Arial"/>
          <w:b/>
          <w:sz w:val="32"/>
          <w:color w:val="C0392B"/>
        </w:rPr>
        <w:t>Case Ref:  web_case_451</w:t>
      </w:r>
    </w:p>
    <w:p>
      <w:pPr>
        <w:spacing w:before="10" w:after="140"/>
        <w:jc w:val="center"/>
      </w:pPr>
      <w:r>
        <w:rPr>
          <w:rFonts w:ascii="Arial" w:hAnsi="Arial"/>
          <w:b w:val="0"/>
          <w:sz w:val="18"/>
          <w:color w:val="4A5568"/>
        </w:rPr>
        <w:t>May 18, 2026</w:t>
      </w:r>
      <w:r>
        <w:rPr>
          <w:rFonts w:ascii="Arial" w:hAnsi="Arial"/>
          <w:b w:val="0"/>
          <w:sz w:val="18"/>
          <w:color w:val="D0D7E3"/>
        </w:rPr>
        <w:t xml:space="preserve">   |   </w:t>
      </w:r>
      <w:r>
        <w:rPr>
          <w:rFonts w:ascii="Arial" w:hAnsi="Arial"/>
          <w:b/>
          <w:sz w:val="18"/>
          <w:color w:val="C0392B"/>
        </w:rPr>
        <w:t>CONFIDENTIAL</w:t>
      </w:r>
    </w:p>
    <w:p>
      <w:pPr>
        <w:spacing w:before="60" w:after="30"/>
        <w:jc w:val="left"/>
      </w:pPr>
      <w:r>
        <w:rPr>
          <w:rFonts w:ascii="Arial" w:hAnsi="Arial"/>
          <w:b/>
          <w:i w:val="0"/>
          <w:sz w:val="18"/>
          <w:color w:val="1B3A6B"/>
        </w:rPr>
        <w:t>Subjects Under Review</w:t>
      </w:r>
    </w:p>
    <w:tbl>
      <w:tblPr>
        <w:tblW w:type="auto" w:w="0"/>
        <w:jc w:val="center"/>
        <w:tblLook w:firstColumn="1" w:firstRow="1" w:lastColumn="0" w:lastRow="0" w:noHBand="0" w:noVBand="1" w:val="04A0"/>
        <w:tblW w:w="11520" w:type="dxa"/>
      </w:tblPr>
      <w:tblGrid>
        <w:gridCol w:w="4560"/>
        <w:gridCol w:w="4560"/>
        <w:gridCol w:w="4560"/>
      </w:tblGrid>
      <w:tr>
        <w:tc>
          <w:tcPr>
            <w:tcW w:type="dxa" w:w="4560"/>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800" w:type="dxa"/>
          </w:tcPr>
          <w:p>
            <w:pPr>
              <w:jc w:val="left"/>
            </w:pPr>
            <w:r/>
            <w:r>
              <w:rPr>
                <w:rFonts w:ascii="Arial" w:hAnsi="Arial"/>
                <w:b/>
                <w:i w:val="0"/>
                <w:sz w:val="17"/>
                <w:color w:val="FFFFFF"/>
              </w:rPr>
              <w:t>ID</w:t>
            </w:r>
          </w:p>
        </w:tc>
        <w:tc>
          <w:tcPr>
            <w:tcW w:type="dxa" w:w="4560"/>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6120" w:type="dxa"/>
          </w:tcPr>
          <w:p>
            <w:pPr>
              <w:jc w:val="left"/>
            </w:pPr>
            <w:r/>
            <w:r>
              <w:rPr>
                <w:rFonts w:ascii="Arial" w:hAnsi="Arial"/>
                <w:b/>
                <w:i w:val="0"/>
                <w:sz w:val="17"/>
                <w:color w:val="FFFFFF"/>
              </w:rPr>
              <w:t>Subject Name</w:t>
            </w:r>
          </w:p>
        </w:tc>
        <w:tc>
          <w:tcPr>
            <w:tcW w:type="dxa" w:w="4560"/>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600" w:type="dxa"/>
          </w:tcPr>
          <w:p>
            <w:pPr>
              <w:jc w:val="left"/>
            </w:pPr>
            <w:r/>
            <w:r>
              <w:rPr>
                <w:rFonts w:ascii="Arial" w:hAnsi="Arial"/>
                <w:b/>
                <w:i w:val="0"/>
                <w:sz w:val="17"/>
                <w:color w:val="FFFFFF"/>
              </w:rPr>
              <w:t>Type</w:t>
            </w:r>
          </w:p>
        </w:tc>
      </w:tr>
      <w:tr>
        <w:tc>
          <w:tcPr>
            <w:tcW w:type="dxa" w:w="4560"/>
            <w:tcW w:w="800" w:type="dxa"/>
            <w:shd w:val="clear" w:color="auto" w:fill="E8F4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0D47A1"/>
              </w:rPr>
              <w:t>A</w:t>
            </w:r>
          </w:p>
        </w:tc>
        <w:tc>
          <w:tcPr>
            <w:tcW w:type="dxa" w:w="4560"/>
            <w:tcW w:w="6120" w:type="dxa"/>
            <w:shd w:val="clear" w:color="auto" w:fill="E8F4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0D47A1"/>
              </w:rPr>
              <w:t>Trident International Corp.</w:t>
            </w:r>
          </w:p>
        </w:tc>
        <w:tc>
          <w:tcPr>
            <w:tcW w:type="dxa" w:w="4560"/>
            <w:tcW w:w="4600" w:type="dxa"/>
            <w:shd w:val="clear" w:color="auto" w:fill="E8F4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8"/>
                <w:color w:val="4A5568"/>
              </w:rPr>
              <w:t>Organization</w:t>
            </w:r>
          </w:p>
        </w:tc>
      </w:tr>
      <w:tr>
        <w:tc>
          <w:tcPr>
            <w:tcW w:type="dxa" w:w="4560"/>
            <w:tcW w:w="800" w:type="dxa"/>
            <w:shd w:val="clear" w:color="auto" w:fill="FFF3E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E65C00"/>
              </w:rPr>
              <w:t>B</w:t>
            </w:r>
          </w:p>
        </w:tc>
        <w:tc>
          <w:tcPr>
            <w:tcW w:type="dxa" w:w="4560"/>
            <w:tcW w:w="6120" w:type="dxa"/>
            <w:shd w:val="clear" w:color="auto" w:fill="FFF3E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E65C00"/>
              </w:rPr>
              <w:t>Pavel S Flider</w:t>
            </w:r>
          </w:p>
        </w:tc>
        <w:tc>
          <w:tcPr>
            <w:tcW w:type="dxa" w:w="4560"/>
            <w:tcW w:w="4600" w:type="dxa"/>
            <w:shd w:val="clear" w:color="auto" w:fill="FFF3E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8"/>
                <w:color w:val="4A5568"/>
              </w:rPr>
              <w:t>Person</w:t>
            </w:r>
          </w:p>
        </w:tc>
      </w:tr>
      <w:tr>
        <w:tc>
          <w:tcPr>
            <w:tcW w:type="dxa" w:w="4560"/>
            <w:tcW w:w="800" w:type="dxa"/>
            <w:shd w:val="clear" w:color="auto" w:fill="E8F5E9"/>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1B5E20"/>
              </w:rPr>
              <w:t>C</w:t>
            </w:r>
          </w:p>
        </w:tc>
        <w:tc>
          <w:tcPr>
            <w:tcW w:type="dxa" w:w="4560"/>
            <w:tcW w:w="6120" w:type="dxa"/>
            <w:shd w:val="clear" w:color="auto" w:fill="E8F5E9"/>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8"/>
                <w:color w:val="1B5E20"/>
              </w:rPr>
              <w:t>Kenovetco Ltd.</w:t>
            </w:r>
          </w:p>
        </w:tc>
        <w:tc>
          <w:tcPr>
            <w:tcW w:type="dxa" w:w="4560"/>
            <w:tcW w:w="4600" w:type="dxa"/>
            <w:shd w:val="clear" w:color="auto" w:fill="E8F5E9"/>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8"/>
                <w:color w:val="4A5568"/>
              </w:rPr>
              <w:t>Organization</w:t>
            </w:r>
          </w:p>
        </w:tc>
      </w:tr>
    </w:tbl>
    <w:p/>
    <w:p>
      <w:pPr>
        <w:spacing w:before="220" w:after="70"/>
        <w:pBdr>
          <w:bottom w:val="single" w:sz="6" w:space="4" w:color="C9A84C"/>
        </w:pBdr>
      </w:pPr>
      <w:r>
        <w:rPr>
          <w:rFonts w:ascii="Arial" w:hAnsi="Arial"/>
          <w:b/>
          <w:sz w:val="24"/>
          <w:color w:val="1B3A6B"/>
        </w:rPr>
        <w:t>1.  Customer Background Knowledge</w:t>
      </w:r>
    </w:p>
    <w:p>
      <w:pPr>
        <w:spacing w:before="130" w:after="30"/>
        <w:shd w:val="clear" w:color="auto" w:fill="E8F4FF"/>
        <w:ind w:left="120"/>
      </w:pPr>
      <w:r>
        <w:rPr>
          <w:rFonts w:ascii="Arial" w:hAnsi="Arial"/>
          <w:b/>
          <w:sz w:val="22"/>
          <w:color w:val="0D47A1"/>
        </w:rPr>
        <w:t xml:space="preserve">[A]  </w:t>
      </w:r>
      <w:r>
        <w:rPr>
          <w:rFonts w:ascii="Arial" w:hAnsi="Arial"/>
          <w:b/>
          <w:sz w:val="22"/>
          <w:color w:val="0D47A1"/>
        </w:rPr>
        <w:t>Trident International Corp.</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Full Name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6"/>
                <w:color w:val="2E75B6"/>
              </w:rPr>
              <w:t>—</w:t>
            </w:r>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Entity Type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Organization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entity</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6"/>
                <w:color w:val="2E75B6"/>
              </w:rPr>
              <w:t>—</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San Francisco  [San Francisco, CA, USA]</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headquarter</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Initial Appearance as to Trident International Corporation, LLC held on 3/19/2015</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Estonia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through Estonia and Finland to Russia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Finland</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through Estonia and Finland to Russia</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601 N Walton  [601 N Walton Blvd, Bentonville, AR 72712, USA]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where he resides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1" w:history="1">
              <w:r>
                <w:rPr>
                  <w:u w:val="single"/>
                  <w:color w:val="2E75B6"/>
                  <w:rFonts w:ascii="Arial" w:hAnsi="Arial"/>
                  <w:sz w:val="16"/>
                </w:rPr>
                <w:t>web_case_451_085</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Initial Appearance as to Trident International Corporation, LLC held on 3/19/2015</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RU</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ISO 2 letter code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to Russia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EE</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exports by Trident from the United States to Russia, via transshipment through Estonia or Finland</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2" w:history="1">
              <w:r>
                <w:rPr>
                  <w:u w:val="single"/>
                  <w:color w:val="2E75B6"/>
                  <w:rFonts w:ascii="Arial" w:hAnsi="Arial"/>
                  <w:sz w:val="16"/>
                </w:rPr>
                <w:t>web_case_451_010</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FI</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exports by Trident from the United States to Russia, via transshipment through Estonia or Finland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2" w:history="1">
              <w:r>
                <w:rPr>
                  <w:u w:val="single"/>
                  <w:color w:val="2E75B6"/>
                  <w:rFonts w:ascii="Arial" w:hAnsi="Arial"/>
                  <w:sz w:val="16"/>
                </w:rPr>
                <w:t>web_case_451_010</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Pavel Semenovich Flider</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 Trident International Corporation, LLC (2) count(s) 1-15, 17-26</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Gennadiy Semenovich Flider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Gennadiy Flider also is a Trident office manager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Pavel S Flider</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Pavel Flider and Trident International</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4" w:history="1">
              <w:r>
                <w:rPr>
                  <w:u w:val="single"/>
                  <w:color w:val="2E75B6"/>
                  <w:rFonts w:ascii="Arial" w:hAnsi="Arial"/>
                  <w:sz w:val="16"/>
                </w:rPr>
                <w:t>web_case_451_019</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Organization</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Kenovetco Ltd.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$249,997 from Kenovetco Ltd.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Organization Owned</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Flider Electronics, LLC</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Flider Electronics, LLC, d/b/a Trident International Corporation</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6" w:history="1">
              <w:r>
                <w:rPr>
                  <w:u w:val="single"/>
                  <w:color w:val="2E75B6"/>
                  <w:rFonts w:ascii="Arial" w:hAnsi="Arial"/>
                  <w:sz w:val="16"/>
                </w:rPr>
                <w:t>web_case_451_087</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Employer / Organization</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electronics distributor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Trident repeatedly sought to order or buy items subject to the EAR from a U. S. -based electronics distributor from whom Trident had previously purchased items for export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2" w:history="1">
              <w:r>
                <w:rPr>
                  <w:u w:val="single"/>
                  <w:color w:val="2E75B6"/>
                  <w:rFonts w:ascii="Arial" w:hAnsi="Arial"/>
                  <w:sz w:val="16"/>
                </w:rPr>
                <w:t>web_case_451_010</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Nickname / Alias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d/b/a TRIDENT INTERNATIONAL</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Nickname / Alias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Corporation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d/b/a TRIDENT INTERNATIONAL CORPORATION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Nickname / Alias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Corporation, LLC</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d/b/a TRIDENT INTERNATIONAL CORPORATION, LLC</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Nickname / Alias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Flider Electronics, LLC</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Flider Electronics, LLC a/k/a Flider Electronics d/b/a Trident International Corporation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7" w:history="1">
              <w:r>
                <w:rPr>
                  <w:u w:val="single"/>
                  <w:color w:val="2E75B6"/>
                  <w:rFonts w:ascii="Arial" w:hAnsi="Arial"/>
                  <w:sz w:val="16"/>
                </w:rPr>
                <w:t>web_case_451_049</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Nickname / Alias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Flider Electronics/TridentInternational (‘Trident’)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8" w:history="1">
              <w:r>
                <w:rPr>
                  <w:u w:val="single"/>
                  <w:color w:val="2E75B6"/>
                  <w:rFonts w:ascii="Arial" w:hAnsi="Arial"/>
                  <w:sz w:val="16"/>
                </w:rPr>
                <w:t>web_case_451_081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Phone Number</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(415) 292-4455</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(415) 292-4455</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9" w:history="1">
              <w:r>
                <w:rPr>
                  <w:u w:val="single"/>
                  <w:color w:val="2E75B6"/>
                  <w:rFonts w:ascii="Arial" w:hAnsi="Arial"/>
                  <w:sz w:val="16"/>
                </w:rPr>
                <w:t>web_case_451_030</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electronic components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product</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of U.S.-origin electronic components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computer chips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additional purchases of electronic components, including for computer chips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programmable computer chips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product</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controlled dual-use programmable computer chips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1" w:history="1">
              <w:r>
                <w:rPr>
                  <w:u w:val="single"/>
                  <w:color w:val="2E75B6"/>
                  <w:rFonts w:ascii="Arial" w:hAnsi="Arial"/>
                  <w:sz w:val="16"/>
                </w:rPr>
                <w:t>web_case_451_085</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smartphones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newest smartphone</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1" w:history="1">
              <w:r>
                <w:rPr>
                  <w:u w:val="single"/>
                  <w:color w:val="2E75B6"/>
                  <w:rFonts w:ascii="Arial" w:hAnsi="Arial"/>
                  <w:sz w:val="16"/>
                </w:rPr>
                <w:t>web_case_451_063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audio equipment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high-quality audio equipment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1" w:history="1">
              <w:r>
                <w:rPr>
                  <w:u w:val="single"/>
                  <w:color w:val="2E75B6"/>
                  <w:rFonts w:ascii="Arial" w:hAnsi="Arial"/>
                  <w:sz w:val="16"/>
                </w:rPr>
                <w:t>web_case_451_063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Product / Service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smart home devices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smart home devices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1" w:history="1">
              <w:r>
                <w:rPr>
                  <w:u w:val="single"/>
                  <w:color w:val="2E75B6"/>
                  <w:rFonts w:ascii="Arial" w:hAnsi="Arial"/>
                  <w:sz w:val="16"/>
                </w:rPr>
                <w:t>web_case_451_063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Industry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Technology</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Technology</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electronic components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Industry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Data processing or hosting or providing service</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electronics distributor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Industry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Wholesale Semiconductor Devices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industry</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Categorized under Wholesale Semiconductor Devices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2" w:history="1">
              <w:r>
                <w:rPr>
                  <w:u w:val="single"/>
                  <w:color w:val="2E75B6"/>
                  <w:rFonts w:ascii="Arial" w:hAnsi="Arial"/>
                  <w:sz w:val="16"/>
                </w:rPr>
                <w:t>web_case_451_055</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Revenue / Profit</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$1 to 2.5 million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annual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annual revenue of $1 to 2.5 million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2" w:history="1">
              <w:r>
                <w:rPr>
                  <w:u w:val="single"/>
                  <w:color w:val="2E75B6"/>
                  <w:rFonts w:ascii="Arial" w:hAnsi="Arial"/>
                  <w:sz w:val="16"/>
                </w:rPr>
                <w:t>web_case_451_055</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Date of Registration</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1994</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year</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established in 1994</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2" w:history="1">
              <w:r>
                <w:rPr>
                  <w:u w:val="single"/>
                  <w:color w:val="2E75B6"/>
                  <w:rFonts w:ascii="Arial" w:hAnsi="Arial"/>
                  <w:sz w:val="16"/>
                </w:rPr>
                <w:t>web_case_451_055</w:t>
              </w:r>
            </w:hyperlink>
          </w:p>
        </w:tc>
      </w:tr>
    </w:tbl>
    <w:p/>
    <w:p>
      <w:pPr>
        <w:spacing w:before="130" w:after="30"/>
        <w:shd w:val="clear" w:color="auto" w:fill="FFF3E0"/>
        <w:ind w:left="120"/>
      </w:pPr>
      <w:r>
        <w:rPr>
          <w:rFonts w:ascii="Arial" w:hAnsi="Arial"/>
          <w:b/>
          <w:sz w:val="22"/>
          <w:color w:val="E65C00"/>
        </w:rPr>
        <w:t xml:space="preserve">[B]  </w:t>
      </w:r>
      <w:r>
        <w:rPr>
          <w:rFonts w:ascii="Arial" w:hAnsi="Arial"/>
          <w:b/>
          <w:sz w:val="22"/>
          <w:color w:val="E65C00"/>
        </w:rPr>
        <w:t>Pavel S Flider</w:t>
      </w:r>
      <w:r>
        <w:rPr>
          <w:rFonts w:ascii="Arial" w:hAnsi="Arial"/>
          <w:i/>
          <w:sz w:val="18"/>
          <w:color w:val="4A5568"/>
        </w:rPr>
        <w:t xml:space="preserve">   Person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Full Name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Pavel S Flider</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3" w:history="1">
              <w:r>
                <w:rPr>
                  <w:u w:val="single"/>
                  <w:color w:val="2E75B6"/>
                  <w:rFonts w:ascii="Arial" w:hAnsi="Arial"/>
                  <w:sz w:val="16"/>
                </w:rPr>
                <w:t>web_case_451_091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Entity Type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Person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entity</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6"/>
                <w:color w:val="2E75B6"/>
              </w:rPr>
              <w:t>—</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San Rafael, California  [San Rafael, CA, USA]</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3" w:history="1">
              <w:r>
                <w:rPr>
                  <w:u w:val="single"/>
                  <w:color w:val="2E75B6"/>
                  <w:rFonts w:ascii="Arial" w:hAnsi="Arial"/>
                  <w:sz w:val="16"/>
                </w:rPr>
                <w:t>web_case_451_091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San Francisco  [San Francisco, CA, USA]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Initial Appearance as to Pavel Semenovich Flider held on 3/19/2015</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Estonia</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through Estonia and Finland to Russia</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Finland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residence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through Estonia and Finland to Russia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US</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Initial Appearance as to Pavel Semenovich Flider held on 3/19/2015</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RU</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ISO 2 letter code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transshipment to Russia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Corporation, LLC</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 Trident International Corporation, LLC (2) count(s) 1-15, 17-26</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Gennadiy Semenovich Flider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Gennadiy Semenovich Flider (Trident’s office manager)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Igor Putyin</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Igor Putyin, az elnök unokatestvére</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4" w:history="1">
              <w:r>
                <w:rPr>
                  <w:u w:val="single"/>
                  <w:color w:val="2E75B6"/>
                  <w:rFonts w:ascii="Arial" w:hAnsi="Arial"/>
                  <w:sz w:val="16"/>
                </w:rPr>
                <w:t>web_case_451_024</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Organization</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 company belonging to Pavel Flider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Employer / Organization</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Corporation, LLC</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 Trident International Corporation, LLC (2) count(s) 1-15, 17-26</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Job Title / Role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Defendant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bl>
    <w:p/>
    <w:p>
      <w:pPr>
        <w:spacing w:before="130" w:after="30"/>
        <w:shd w:val="clear" w:color="auto" w:fill="E8F5E9"/>
        <w:ind w:left="120"/>
      </w:pPr>
      <w:r>
        <w:rPr>
          <w:rFonts w:ascii="Arial" w:hAnsi="Arial"/>
          <w:b/>
          <w:sz w:val="22"/>
          <w:color w:val="1B5E20"/>
        </w:rPr>
        <w:t xml:space="preserve">[C]  </w:t>
      </w:r>
      <w:r>
        <w:rPr>
          <w:rFonts w:ascii="Arial" w:hAnsi="Arial"/>
          <w:b/>
          <w:sz w:val="22"/>
          <w:color w:val="1B5E20"/>
        </w:rPr>
        <w:t>Kenovetco Ltd.</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1B3A6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Full Name</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Kenovetco Ltd.</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6"/>
                <w:color w:val="2E75B6"/>
              </w:rPr>
              <w:t>—</w:t>
            </w:r>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Entity Type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Organization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entity</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6"/>
                <w:color w:val="2E75B6"/>
              </w:rPr>
              <w:t>—</w:t>
            </w:r>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offshore</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registration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Kenovetco Ltd. offshore cég</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4" w:history="1">
              <w:r>
                <w:rPr>
                  <w:u w:val="single"/>
                  <w:color w:val="2E75B6"/>
                  <w:rFonts w:ascii="Arial" w:hAnsi="Arial"/>
                  <w:sz w:val="16"/>
                </w:rPr>
                <w:t>web_case_451_024</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Address</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Στροβόλου, 77, Strovolos Center, Flat 204, 2018, Nicosia, Cyprus  [E902 77, Strovolos 2018, Cyprus]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registration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Στροβόλου, 77, (Stroβόloy, 77, ) Strovolos Center, Flat 204, 2018, Λευκωσία, Κύπρος (2018, Nicosia, Cyprus)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5" w:history="1">
              <w:r>
                <w:rPr>
                  <w:u w:val="single"/>
                  <w:color w:val="2E75B6"/>
                  <w:rFonts w:ascii="Arial" w:hAnsi="Arial"/>
                  <w:sz w:val="16"/>
                </w:rPr>
                <w:t>web_case_451_039</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LV</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LV</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قيد المحاكمة في لاتفيا ومولدوفا والولايات المتحدة وأوروبا</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US</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قيد المحاكمة في لاتفيا ومولدوفا والولايات المتحدة وأوروبا</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Country</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CY</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registration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CY</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5" w:history="1">
              <w:r>
                <w:rPr>
                  <w:u w:val="single"/>
                  <w:color w:val="2E75B6"/>
                  <w:rFonts w:ascii="Arial" w:hAnsi="Arial"/>
                  <w:sz w:val="16"/>
                </w:rPr>
                <w:t>web_case_451_039</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Zedana Secretarial Limited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Zedana Secretarial Limited Secretary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5" w:history="1">
              <w:r>
                <w:rPr>
                  <w:u w:val="single"/>
                  <w:color w:val="2E75B6"/>
                  <w:rFonts w:ascii="Arial" w:hAnsi="Arial"/>
                  <w:sz w:val="16"/>
                </w:rPr>
                <w:t>web_case_451_039</w:t>
              </w:r>
            </w:hyperlink>
          </w:p>
        </w:tc>
      </w:tr>
      <w:tr>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Individual</w:t>
            </w:r>
          </w:p>
        </w:tc>
        <w:tc>
          <w:tcPr>
            <w:tcW w:type="dxa" w:w="2736"/>
            <w:tcW w:w="28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Sergey Magin</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Wiltord’s former director is Sergey Magin</w:t>
            </w:r>
          </w:p>
        </w:tc>
        <w:tc>
          <w:tcPr>
            <w:tcW w:type="dxa" w:w="2736"/>
            <w:tcW w:w="1500" w:type="dxa"/>
            <w:shd w:val="clear" w:color="auto" w:fill="F5F7F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7" w:history="1">
              <w:r>
                <w:rPr>
                  <w:u w:val="single"/>
                  <w:color w:val="2E75B6"/>
                  <w:rFonts w:ascii="Arial" w:hAnsi="Arial"/>
                  <w:sz w:val="16"/>
                </w:rPr>
                <w:t>web_case_451_042</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Associated Organization</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Trident International Corp.</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$249,997 from Kenovetco Ltd.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bl>
    <w:p/>
    <w:p>
      <w:pPr>
        <w:spacing w:before="220" w:after="70"/>
        <w:pBdr>
          <w:bottom w:val="single" w:sz="6" w:space="4" w:color="C9A84C"/>
        </w:pBdr>
      </w:pPr>
      <w:r>
        <w:rPr>
          <w:rFonts w:ascii="Arial" w:hAnsi="Arial"/>
          <w:b/>
          <w:sz w:val="24"/>
          <w:color w:val="1B3A6B"/>
        </w:rPr>
        <w:t>2.  Reputation, Crime &amp; Negative News</w:t>
      </w:r>
    </w:p>
    <w:p>
      <w:pPr>
        <w:spacing w:before="130" w:after="30"/>
        <w:shd w:val="clear" w:color="auto" w:fill="E8F4FF"/>
        <w:ind w:left="120"/>
      </w:pPr>
      <w:r>
        <w:rPr>
          <w:rFonts w:ascii="Arial" w:hAnsi="Arial"/>
          <w:b/>
          <w:sz w:val="22"/>
          <w:color w:val="0D47A1"/>
        </w:rPr>
        <w:t xml:space="preserve">[A]  </w:t>
      </w:r>
      <w:r>
        <w:rPr>
          <w:rFonts w:ascii="Arial" w:hAnsi="Arial"/>
          <w:b/>
          <w:sz w:val="22"/>
          <w:color w:val="0D47A1"/>
        </w:rPr>
        <w:t>Trident International Corp.</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 Trident International Corporation, LLC (2) count(s) 1-15, 17-26</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Export privileges denied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Cyber crime &amp; state-sponsored hacking</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denying the export privileges of Trident, Pavel Flider, and Gennadiy Flider</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 goods</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Smuggling goods</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Pavel Flider was charged with fifteen counts of smuggling goods</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Conspiracy to commit international money laundering</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Conspiracy to commit international money laundering</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Conspiracy to commit international money laundering</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Export violations</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Export violations</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evidence of a pattern of exports by Trident from the United States to Russia, via transshipment through Estonia or Finland, involving false statements and other evasive actions or schemes designed to camouflage the actual destination, end uses, and/or end users of the U. S. -origin items that Trident was exporting on an ongoing basis</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2" w:history="1">
              <w:r>
                <w:rPr>
                  <w:u w:val="single"/>
                  <w:color w:val="2E75B6"/>
                  <w:rFonts w:ascii="Arial" w:hAnsi="Arial"/>
                  <w:sz w:val="16"/>
                </w:rPr>
                <w:t>web_case_451_010</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Fraud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false statements and other evasive actions or schemes designed to camouflage the actual destination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White collar crime</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false statements and other evasive actions or schemes designed to camouflage the actual destination</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 restricted microchip technology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Smuggling</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allegedly smuggling restricted microchip technology to Russia</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Conspiracy</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Conspiracy</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indicted by a federal grand jury for smuggling, conspiracy, and 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Export control violations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Regulatory &amp; compliance issues</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Renewal of Order Temporarily Denying Export Privileges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7" w:history="1">
              <w:r>
                <w:rPr>
                  <w:u w:val="single"/>
                  <w:color w:val="2E75B6"/>
                  <w:rFonts w:ascii="Arial" w:hAnsi="Arial"/>
                  <w:sz w:val="16"/>
                </w:rPr>
                <w:t>web_case_451_049</w:t>
              </w:r>
            </w:hyperlink>
          </w:p>
        </w:tc>
      </w:tr>
    </w:tbl>
    <w:p/>
    <w:p>
      <w:pPr>
        <w:spacing w:before="130" w:after="30"/>
        <w:shd w:val="clear" w:color="auto" w:fill="FFF3E0"/>
        <w:ind w:left="120"/>
      </w:pPr>
      <w:r>
        <w:rPr>
          <w:rFonts w:ascii="Arial" w:hAnsi="Arial"/>
          <w:b/>
          <w:sz w:val="22"/>
          <w:color w:val="E65C00"/>
        </w:rPr>
        <w:t xml:space="preserve">[B]  </w:t>
      </w:r>
      <w:r>
        <w:rPr>
          <w:rFonts w:ascii="Arial" w:hAnsi="Arial"/>
          <w:b/>
          <w:sz w:val="22"/>
          <w:color w:val="E65C00"/>
        </w:rPr>
        <w:t>Pavel S Flider</w:t>
      </w:r>
      <w:r>
        <w:rPr>
          <w:rFonts w:ascii="Arial" w:hAnsi="Arial"/>
          <w:i/>
          <w:sz w:val="18"/>
          <w:color w:val="4A5568"/>
        </w:rPr>
        <w:t xml:space="preserve">   Person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Indictment as to Pavel Semenovich Flider (1) count(s) 1-15, 16, 17-26, Trident International Corporation, LLC (2) count(s) 1-15, 17-26</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 goods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Smuggling goods</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Pavel Flider was charged with fifteen counts of smuggling goods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Conspiracy to commit international 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Conspiracy to commit international money laundering</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Conspiracy to commit international 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0" w:history="1">
              <w:r>
                <w:rPr>
                  <w:u w:val="single"/>
                  <w:color w:val="2E75B6"/>
                  <w:rFonts w:ascii="Arial" w:hAnsi="Arial"/>
                  <w:sz w:val="16"/>
                </w:rPr>
                <w:t>web_case_451_003</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 of restricted technology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crime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تهريب أجهزة تكنولوجيا محظورة من أميركا إلى شركة متخصصة</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8" w:history="1">
              <w:r>
                <w:rPr>
                  <w:u w:val="single"/>
                  <w:color w:val="2E75B6"/>
                  <w:rFonts w:ascii="Arial" w:hAnsi="Arial"/>
                  <w:sz w:val="16"/>
                </w:rPr>
                <w:t>web_case_451_008</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Smuggling</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تهريب أجهزة تكنولوجيا محظورة من أميركا إلى شركة متخصصة بأجهزة تكنولوجيا عسكرية في روسيا</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Conspiracy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aggressor</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indicted by a federal grand jury for smuggling, conspiracy, and money laundering</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bl>
    <w:p/>
    <w:p>
      <w:pPr>
        <w:spacing w:before="130" w:after="30"/>
        <w:shd w:val="clear" w:color="auto" w:fill="E8F5E9"/>
        <w:ind w:left="120"/>
      </w:pPr>
      <w:r>
        <w:rPr>
          <w:rFonts w:ascii="Arial" w:hAnsi="Arial"/>
          <w:b/>
          <w:sz w:val="22"/>
          <w:color w:val="1B5E20"/>
        </w:rPr>
        <w:t xml:space="preserve">[C]  </w:t>
      </w:r>
      <w:r>
        <w:rPr>
          <w:rFonts w:ascii="Arial" w:hAnsi="Arial"/>
          <w:b/>
          <w:sz w:val="22"/>
          <w:color w:val="1B5E20"/>
        </w:rPr>
        <w:t>Kenovetco Ltd.</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0392B"/>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Money laundering</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Money laundering</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أضخم عملية غسل أموال مكتشفة</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Dissolved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Product safety &amp; critical quality failure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current status is Dissolved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5" w:history="1">
              <w:r>
                <w:rPr>
                  <w:u w:val="single"/>
                  <w:color w:val="2E75B6"/>
                  <w:rFonts w:ascii="Arial" w:hAnsi="Arial"/>
                  <w:sz w:val="16"/>
                </w:rPr>
                <w:t>web_case_451_039</w:t>
              </w:r>
            </w:hyperlink>
          </w:p>
        </w:tc>
      </w:tr>
      <w:tr>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Negative News / Crime</w:t>
            </w:r>
          </w:p>
        </w:tc>
        <w:tc>
          <w:tcPr>
            <w:tcW w:type="dxa" w:w="2736"/>
            <w:tcW w:w="28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Smuggling restricted microchip technology</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Smuggling</w:t>
            </w:r>
          </w:p>
        </w:tc>
        <w:tc>
          <w:tcPr>
            <w:tcW w:type="dxa" w:w="2736"/>
            <w:tcW w:w="422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raising the possibility that the laundering pipeline may have been used to pay Trident and Flider for technology exports</w:t>
            </w:r>
          </w:p>
        </w:tc>
        <w:tc>
          <w:tcPr>
            <w:tcW w:type="dxa" w:w="2736"/>
            <w:tcW w:w="1500" w:type="dxa"/>
            <w:shd w:val="clear" w:color="auto" w:fill="FFF0F0"/>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5" w:history="1">
              <w:r>
                <w:rPr>
                  <w:u w:val="single"/>
                  <w:color w:val="2E75B6"/>
                  <w:rFonts w:ascii="Arial" w:hAnsi="Arial"/>
                  <w:sz w:val="16"/>
                </w:rPr>
                <w:t>web_case_451_044</w:t>
              </w:r>
            </w:hyperlink>
          </w:p>
        </w:tc>
      </w:tr>
    </w:tbl>
    <w:p/>
    <w:p>
      <w:pPr>
        <w:spacing w:before="220" w:after="70"/>
        <w:pBdr>
          <w:bottom w:val="single" w:sz="6" w:space="4" w:color="C9A84C"/>
        </w:pBdr>
      </w:pPr>
      <w:r>
        <w:rPr>
          <w:rFonts w:ascii="Arial" w:hAnsi="Arial"/>
          <w:b/>
          <w:sz w:val="24"/>
          <w:color w:val="1B3A6B"/>
        </w:rPr>
        <w:t>3.  PEP &amp; Government Association</w:t>
      </w:r>
    </w:p>
    <w:p>
      <w:pPr>
        <w:spacing w:before="130" w:after="30"/>
        <w:shd w:val="clear" w:color="auto" w:fill="E8F4FF"/>
        <w:ind w:left="120"/>
      </w:pPr>
      <w:r>
        <w:rPr>
          <w:rFonts w:ascii="Arial" w:hAnsi="Arial"/>
          <w:b/>
          <w:sz w:val="22"/>
          <w:color w:val="0D47A1"/>
        </w:rPr>
        <w:t xml:space="preserve">[A]  </w:t>
      </w:r>
      <w:r>
        <w:rPr>
          <w:rFonts w:ascii="Arial" w:hAnsi="Arial"/>
          <w:b/>
          <w:sz w:val="22"/>
          <w:color w:val="0D47A1"/>
        </w:rPr>
        <w:t>Trident International Corp.</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Political Entity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Russia</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country</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exporting items subject to the EAR to Russia via transshipment through third countries</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9" w:history="1">
              <w:r>
                <w:rPr>
                  <w:u w:val="single"/>
                  <w:color w:val="2E75B6"/>
                  <w:rFonts w:ascii="Arial" w:hAnsi="Arial"/>
                  <w:sz w:val="16"/>
                </w:rPr>
                <w:t>web_case_451_006</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Political Entity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United States Attorney Melinda Haag</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person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according to the U. S. Attorney Melinda Haag</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1" w:history="1">
              <w:r>
                <w:rPr>
                  <w:u w:val="single"/>
                  <w:color w:val="2E75B6"/>
                  <w:rFonts w:ascii="Arial" w:hAnsi="Arial"/>
                  <w:sz w:val="16"/>
                </w:rPr>
                <w:t>web_case_451_085</w:t>
              </w:r>
            </w:hyperlink>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Political Entity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 S. Department of Commerce</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the U. S. Department of Commerce temporarily denied export privileges to Flider and his electronics company</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1" w:history="1">
              <w:r>
                <w:rPr>
                  <w:u w:val="single"/>
                  <w:color w:val="2E75B6"/>
                  <w:rFonts w:ascii="Arial" w:hAnsi="Arial"/>
                  <w:sz w:val="16"/>
                </w:rPr>
                <w:t>web_case_451_085</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Political Entity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United States Department of Commerce</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the Bureau of Industry and Security (‘bis’), U. S. Department of Commerce</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3" w:history="1">
              <w:r>
                <w:rPr>
                  <w:u w:val="single"/>
                  <w:color w:val="2E75B6"/>
                  <w:rFonts w:ascii="Arial" w:hAnsi="Arial"/>
                  <w:sz w:val="16"/>
                </w:rPr>
                <w:t>web_case_451_091</w:t>
              </w:r>
            </w:hyperlink>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Magistrate Judge Maria-Elena James</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government agency</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Order to Seal Case as to Pavel Semenovich Flider, Trident International Corporation, LLC. Signed by Judge Magistrate Judge Maria-Elena James on 3/5/15</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Bureau of Industry and Security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BIS’s showing of an imminent violation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U.S. Customs and Border Protection</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On or about April 6, 2013, the U.S. Customs and Border Protection (‘‘CBP’’) detained two outbound shipments at San Francisco International Airport</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9" w:history="1">
              <w:r>
                <w:rPr>
                  <w:u w:val="single"/>
                  <w:color w:val="2E75B6"/>
                  <w:rFonts w:ascii="Arial" w:hAnsi="Arial"/>
                  <w:sz w:val="16"/>
                </w:rPr>
                <w:t>web_case_451_006</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United States Department of Commerce</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UNITED STATES DEPARTMENT OF COMMERCE BUREAU OF INDUSTRY AND SECURITY</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Office of Export Enforcement</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organization</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request of the Office of Export Enforcement ("OEE")</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0" w:history="1">
              <w:r>
                <w:rPr>
                  <w:u w:val="single"/>
                  <w:color w:val="2E75B6"/>
                  <w:rFonts w:ascii="Arial" w:hAnsi="Arial"/>
                  <w:sz w:val="16"/>
                </w:rPr>
                <w:t>web_case_451_012</w:t>
              </w:r>
            </w:hyperlink>
          </w:p>
        </w:tc>
      </w:tr>
    </w:tbl>
    <w:p/>
    <w:p>
      <w:pPr>
        <w:spacing w:before="130" w:after="30"/>
        <w:shd w:val="clear" w:color="auto" w:fill="FFF3E0"/>
        <w:ind w:left="120"/>
      </w:pPr>
      <w:r>
        <w:rPr>
          <w:rFonts w:ascii="Arial" w:hAnsi="Arial"/>
          <w:b/>
          <w:sz w:val="22"/>
          <w:color w:val="E65C00"/>
        </w:rPr>
        <w:t xml:space="preserve">[B]  </w:t>
      </w:r>
      <w:r>
        <w:rPr>
          <w:rFonts w:ascii="Arial" w:hAnsi="Arial"/>
          <w:b/>
          <w:sz w:val="22"/>
          <w:color w:val="E65C00"/>
        </w:rPr>
        <w:t>Pavel S Flider</w:t>
      </w:r>
      <w:r>
        <w:rPr>
          <w:rFonts w:ascii="Arial" w:hAnsi="Arial"/>
          <w:i/>
          <w:sz w:val="18"/>
          <w:color w:val="4A5568"/>
        </w:rPr>
        <w:t xml:space="preserve">   Person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Government Agency</w:t>
            </w:r>
          </w:p>
        </w:tc>
        <w:tc>
          <w:tcPr>
            <w:tcW w:type="dxa" w:w="2736"/>
            <w:tcW w:w="28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Magistrate Judge Maria-Elena James</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government agency</w:t>
            </w:r>
          </w:p>
        </w:tc>
        <w:tc>
          <w:tcPr>
            <w:tcW w:type="dxa" w:w="2736"/>
            <w:tcW w:w="422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Order to Seal Case as to Pavel Semenovich Flider, Trident International Corporation, LLC. Signed by Judge Magistrate Judge Maria-Elena James on 3/5/15</w:t>
            </w:r>
          </w:p>
        </w:tc>
        <w:tc>
          <w:tcPr>
            <w:tcW w:type="dxa" w:w="2736"/>
            <w:tcW w:w="1500" w:type="dxa"/>
            <w:shd w:val="clear" w:color="auto" w:fill="F5F0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9" w:history="1">
              <w:r>
                <w:rPr>
                  <w:u w:val="single"/>
                  <w:color w:val="2E75B6"/>
                  <w:rFonts w:ascii="Arial" w:hAnsi="Arial"/>
                  <w:sz w:val="16"/>
                </w:rPr>
                <w:t>web_case_451_001</w:t>
              </w:r>
            </w:hyperlink>
          </w:p>
        </w:tc>
      </w:tr>
    </w:tbl>
    <w:p/>
    <w:p>
      <w:pPr>
        <w:spacing w:before="130" w:after="30"/>
        <w:shd w:val="clear" w:color="auto" w:fill="E8F5E9"/>
        <w:ind w:left="120"/>
      </w:pPr>
      <w:r>
        <w:rPr>
          <w:rFonts w:ascii="Arial" w:hAnsi="Arial"/>
          <w:b/>
          <w:sz w:val="22"/>
          <w:color w:val="1B5E20"/>
        </w:rPr>
        <w:t xml:space="preserve">[C]  </w:t>
      </w:r>
      <w:r>
        <w:rPr>
          <w:rFonts w:ascii="Arial" w:hAnsi="Arial"/>
          <w:b/>
          <w:sz w:val="22"/>
          <w:color w:val="1B5E20"/>
        </w:rPr>
        <w:t>Kenovetco Ltd.</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6B21A8"/>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13680"/>
            <w:gridSpan w:val="5"/>
            <w:tcW w:w="1500" w:type="dxa"/>
            <w:tcW w:w="2800" w:type="dxa"/>
            <w:tcW w:w="1500" w:type="dxa"/>
            <w:tcW w:w="4220" w:type="dxa"/>
            <w:tcW w:w="1500" w:type="dxa"/>
            <w:shd w:val="clear" w:color="auto" w:fill="F0FAF4"/>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tcPr>
          <w:p>
            <w:pPr>
              <w:jc w:val="center"/>
            </w:pPr>
            <w:r/>
            <w:r>
              <w:rPr>
                <w:rFonts w:ascii="Arial" w:hAnsi="Arial"/>
                <w:i/>
                <w:sz w:val="17"/>
                <w:color w:val="1A7A4A"/>
              </w:rPr>
              <w:t>No PEP or government association identified</w:t>
            </w:r>
          </w:p>
        </w:tc>
      </w:tr>
    </w:tbl>
    <w:p/>
    <w:p>
      <w:pPr>
        <w:spacing w:before="220" w:after="70"/>
        <w:pBdr>
          <w:bottom w:val="single" w:sz="6" w:space="4" w:color="C9A84C"/>
        </w:pBdr>
      </w:pPr>
      <w:r>
        <w:rPr>
          <w:rFonts w:ascii="Arial" w:hAnsi="Arial"/>
          <w:b/>
          <w:sz w:val="24"/>
          <w:color w:val="1B3A6B"/>
        </w:rPr>
        <w:t>4.  Source of Wealth &amp; Ownership</w:t>
      </w:r>
    </w:p>
    <w:p>
      <w:pPr>
        <w:spacing w:before="130" w:after="30"/>
        <w:shd w:val="clear" w:color="auto" w:fill="E8F4FF"/>
        <w:ind w:left="120"/>
      </w:pPr>
      <w:r>
        <w:rPr>
          <w:rFonts w:ascii="Arial" w:hAnsi="Arial"/>
          <w:b/>
          <w:sz w:val="22"/>
          <w:color w:val="0D47A1"/>
        </w:rPr>
        <w:t xml:space="preserve">[A]  </w:t>
      </w:r>
      <w:r>
        <w:rPr>
          <w:rFonts w:ascii="Arial" w:hAnsi="Arial"/>
          <w:b/>
          <w:sz w:val="22"/>
          <w:color w:val="0D47A1"/>
        </w:rPr>
        <w:t>Trident International Corp.</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Export activities</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procurement and export activities at issue</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3" w:history="1">
              <w:r>
                <w:rPr>
                  <w:u w:val="single"/>
                  <w:color w:val="2E75B6"/>
                  <w:rFonts w:ascii="Arial" w:hAnsi="Arial"/>
                  <w:sz w:val="16"/>
                </w:rPr>
                <w:t>web_case_451_002</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20.8 مليار دولار</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money</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حجم هذه العمليات يقترب من 20.8 مليار دولار</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8" w:history="1">
              <w:r>
                <w:rPr>
                  <w:u w:val="single"/>
                  <w:color w:val="2E75B6"/>
                  <w:rFonts w:ascii="Arial" w:hAnsi="Arial"/>
                  <w:sz w:val="16"/>
                </w:rPr>
                <w:t>web_case_451_008</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business sales revenue</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Trident repeatedly sought to order or buy items subject to the EAR from a U. S. -based electronics distributor from whom Trident had previously purchased items for export</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2" w:history="1">
              <w:r>
                <w:rPr>
                  <w:u w:val="single"/>
                  <w:color w:val="2E75B6"/>
                  <w:rFonts w:ascii="Arial" w:hAnsi="Arial"/>
                  <w:sz w:val="16"/>
                </w:rPr>
                <w:t>web_case_451_010</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Illegal financial transfers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other income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تحويل 9.7 مليار دولار ضمن هذه الفضيحة إلى مولدوفا بنك</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Laundromat money</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money laundering</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Trident International Corp. , owned by Pavel Semenovich Flider</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30" w:history="1">
              <w:r>
                <w:rPr>
                  <w:u w:val="single"/>
                  <w:color w:val="2E75B6"/>
                  <w:rFonts w:ascii="Arial" w:hAnsi="Arial"/>
                  <w:sz w:val="16"/>
                </w:rPr>
                <w:t>web_case_451_015</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249,997</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$249,997 from Kenovetco Ltd.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4" w:history="1">
              <w:r>
                <w:rPr>
                  <w:u w:val="single"/>
                  <w:color w:val="2E75B6"/>
                  <w:rFonts w:ascii="Arial" w:hAnsi="Arial"/>
                  <w:sz w:val="16"/>
                </w:rPr>
                <w:t>web_case_451_019</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250 ezer dollárt</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250 ezer dollárt utalt a Kenovetco Ltd. offshore cég a kaliforniai Trident International LLC-nek 2012-ben</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4" w:history="1">
              <w:r>
                <w:rPr>
                  <w:u w:val="single"/>
                  <w:color w:val="2E75B6"/>
                  <w:rFonts w:ascii="Arial" w:hAnsi="Arial"/>
                  <w:sz w:val="16"/>
                </w:rPr>
                <w:t>web_case_451_024</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210000</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210000</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9" w:history="1">
              <w:r>
                <w:rPr>
                  <w:u w:val="single"/>
                  <w:color w:val="2E75B6"/>
                  <w:rFonts w:ascii="Arial" w:hAnsi="Arial"/>
                  <w:sz w:val="16"/>
                </w:rPr>
                <w:t>web_case_451_030</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wire transfers from foreign banks</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fund transfer</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wire transfers from foreign banks totaling more than $60 million</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1" w:history="1">
              <w:r>
                <w:rPr>
                  <w:u w:val="single"/>
                  <w:color w:val="2E75B6"/>
                  <w:rFonts w:ascii="Arial" w:hAnsi="Arial"/>
                  <w:sz w:val="16"/>
                </w:rPr>
                <w:t>web_case_451_085</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Procurement and export of U.S.-origin electronic components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operated, at least in substantial part, for the purpose of procuring and exporting U. S. -origin electronic components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3" w:history="1">
              <w:r>
                <w:rPr>
                  <w:u w:val="single"/>
                  <w:color w:val="2E75B6"/>
                  <w:rFonts w:ascii="Arial" w:hAnsi="Arial"/>
                  <w:sz w:val="16"/>
                </w:rPr>
                <w:t>web_case_451_091</w:t>
              </w:r>
            </w:hyperlink>
          </w:p>
        </w:tc>
      </w:tr>
    </w:tbl>
    <w:p/>
    <w:p>
      <w:pPr>
        <w:spacing w:before="130" w:after="30"/>
        <w:shd w:val="clear" w:color="auto" w:fill="FFF3E0"/>
        <w:ind w:left="120"/>
      </w:pPr>
      <w:r>
        <w:rPr>
          <w:rFonts w:ascii="Arial" w:hAnsi="Arial"/>
          <w:b/>
          <w:sz w:val="22"/>
          <w:color w:val="E65C00"/>
        </w:rPr>
        <w:t xml:space="preserve">[B]  </w:t>
      </w:r>
      <w:r>
        <w:rPr>
          <w:rFonts w:ascii="Arial" w:hAnsi="Arial"/>
          <w:b/>
          <w:sz w:val="22"/>
          <w:color w:val="E65C00"/>
        </w:rPr>
        <w:t>Pavel S Flider</w:t>
      </w:r>
      <w:r>
        <w:rPr>
          <w:rFonts w:ascii="Arial" w:hAnsi="Arial"/>
          <w:i/>
          <w:sz w:val="18"/>
          <w:color w:val="4A5568"/>
        </w:rPr>
        <w:t xml:space="preserve">   Person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20.8 مليار دولار</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money</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حجم هذه العمليات يقترب من 20.8 مليار دولار</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8" w:history="1">
              <w:r>
                <w:rPr>
                  <w:u w:val="single"/>
                  <w:color w:val="2E75B6"/>
                  <w:rFonts w:ascii="Arial" w:hAnsi="Arial"/>
                  <w:sz w:val="16"/>
                </w:rPr>
                <w:t>web_case_451_008</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Illegal financial transfers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other income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تحويل 9.7 مليار دولار ضمن هذه الفضيحة إلى مولدوفا بنك</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6" w:history="1">
              <w:r>
                <w:rPr>
                  <w:u w:val="single"/>
                  <w:color w:val="2E75B6"/>
                  <w:rFonts w:ascii="Arial" w:hAnsi="Arial"/>
                  <w:sz w:val="16"/>
                </w:rPr>
                <w:t>web_case_451_011</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249,997</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$249,997 from Kenovetco Ltd.</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4" w:history="1">
              <w:r>
                <w:rPr>
                  <w:u w:val="single"/>
                  <w:color w:val="2E75B6"/>
                  <w:rFonts w:ascii="Arial" w:hAnsi="Arial"/>
                  <w:sz w:val="16"/>
                </w:rPr>
                <w:t>web_case_451_019</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electronics sales</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self-employment income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hamis papírokkal értékesített elektronikai eszközöket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4" w:history="1">
              <w:r>
                <w:rPr>
                  <w:u w:val="single"/>
                  <w:color w:val="2E75B6"/>
                  <w:rFonts w:ascii="Arial" w:hAnsi="Arial"/>
                  <w:sz w:val="16"/>
                </w:rPr>
                <w:t>web_case_451_024</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200000</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200000</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9" w:history="1">
              <w:r>
                <w:rPr>
                  <w:u w:val="single"/>
                  <w:color w:val="2E75B6"/>
                  <w:rFonts w:ascii="Arial" w:hAnsi="Arial"/>
                  <w:sz w:val="16"/>
                </w:rPr>
                <w:t>web_case_451_030</w:t>
              </w:r>
            </w:hyperlink>
          </w:p>
        </w:tc>
      </w:tr>
    </w:tbl>
    <w:p/>
    <w:p>
      <w:pPr>
        <w:spacing w:before="130" w:after="30"/>
        <w:shd w:val="clear" w:color="auto" w:fill="E8F5E9"/>
        <w:ind w:left="120"/>
      </w:pPr>
      <w:r>
        <w:rPr>
          <w:rFonts w:ascii="Arial" w:hAnsi="Arial"/>
          <w:b/>
          <w:sz w:val="22"/>
          <w:color w:val="1B5E20"/>
        </w:rPr>
        <w:t xml:space="preserve">[C]  </w:t>
      </w:r>
      <w:r>
        <w:rPr>
          <w:rFonts w:ascii="Arial" w:hAnsi="Arial"/>
          <w:b/>
          <w:sz w:val="22"/>
          <w:color w:val="1B5E20"/>
        </w:rPr>
        <w:t>Kenovetco Ltd.</w:t>
      </w:r>
      <w:r>
        <w:rPr>
          <w:rFonts w:ascii="Arial" w:hAnsi="Arial"/>
          <w:i/>
          <w:sz w:val="18"/>
          <w:color w:val="4A5568"/>
        </w:rPr>
        <w:t xml:space="preserve">   Organization</w:t>
      </w:r>
    </w:p>
    <w:tbl>
      <w:tblPr>
        <w:tblW w:type="auto" w:w="0"/>
        <w:jc w:val="center"/>
        <w:tblLook w:firstColumn="1" w:firstRow="1" w:lastColumn="0" w:lastRow="0" w:noHBand="0" w:noVBand="1" w:val="04A0"/>
        <w:tblW w:w="11520" w:type="dxa"/>
      </w:tblPr>
      <w:tblGrid>
        <w:gridCol w:w="2736"/>
        <w:gridCol w:w="2736"/>
        <w:gridCol w:w="2736"/>
        <w:gridCol w:w="2736"/>
        <w:gridCol w:w="2736"/>
      </w:tblGrid>
      <w:tr>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Attribute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2800" w:type="dxa"/>
          </w:tcPr>
          <w:p>
            <w:pPr>
              <w:jc w:val="left"/>
            </w:pPr>
            <w:r/>
            <w:r>
              <w:rPr>
                <w:rFonts w:ascii="Arial" w:hAnsi="Arial"/>
                <w:b/>
                <w:i w:val="0"/>
                <w:sz w:val="17"/>
                <w:color w:val="FFFFFF"/>
              </w:rPr>
              <w:t>Finding / Detail</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Classification</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4220" w:type="dxa"/>
          </w:tcPr>
          <w:p>
            <w:pPr>
              <w:jc w:val="left"/>
            </w:pPr>
            <w:r/>
            <w:r>
              <w:rPr>
                <w:rFonts w:ascii="Arial" w:hAnsi="Arial"/>
                <w:b/>
                <w:i w:val="0"/>
                <w:sz w:val="17"/>
                <w:color w:val="FFFFFF"/>
              </w:rPr>
              <w:t>Original Text Evidence</w:t>
            </w:r>
          </w:p>
        </w:tc>
        <w:tc>
          <w:tcPr>
            <w:tcW w:type="dxa" w:w="2736"/>
            <w:shd w:val="clear" w:color="auto" w:fill="C2610A"/>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W w:w="1500" w:type="dxa"/>
          </w:tcPr>
          <w:p>
            <w:pPr>
              <w:jc w:val="left"/>
            </w:pPr>
            <w:r/>
            <w:r>
              <w:rPr>
                <w:rFonts w:ascii="Arial" w:hAnsi="Arial"/>
                <w:b/>
                <w:i w:val="0"/>
                <w:sz w:val="17"/>
                <w:color w:val="FFFFFF"/>
              </w:rPr>
              <w:t>Source ID</w:t>
            </w:r>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249,997</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$249,997 from Kenovetco Ltd.</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4" w:history="1">
              <w:r>
                <w:rPr>
                  <w:u w:val="single"/>
                  <w:color w:val="2E75B6"/>
                  <w:rFonts w:ascii="Arial" w:hAnsi="Arial"/>
                  <w:sz w:val="16"/>
                </w:rPr>
                <w:t>web_case_451_019</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250 ezer dollárt</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250 ezer dollárt utalt a Kenovetco Ltd. offshore cég a kaliforniai Trident International LLC-nek 2012-ben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24" w:history="1">
              <w:r>
                <w:rPr>
                  <w:u w:val="single"/>
                  <w:color w:val="2E75B6"/>
                  <w:rFonts w:ascii="Arial" w:hAnsi="Arial"/>
                  <w:sz w:val="16"/>
                </w:rPr>
                <w:t>web_case_451_024</w:t>
              </w:r>
            </w:hyperlink>
          </w:p>
        </w:tc>
      </w:tr>
      <w:tr>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200000</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200000</w:t>
            </w:r>
          </w:p>
        </w:tc>
        <w:tc>
          <w:tcPr>
            <w:tcW w:type="dxa" w:w="2736"/>
            <w:tcW w:w="1500" w:type="dxa"/>
            <w:shd w:val="clear" w:color="auto" w:fill="FFF7ED"/>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19" w:history="1">
              <w:r>
                <w:rPr>
                  <w:u w:val="single"/>
                  <w:color w:val="2E75B6"/>
                  <w:rFonts w:ascii="Arial" w:hAnsi="Arial"/>
                  <w:sz w:val="16"/>
                </w:rPr>
                <w:t>web_case_451_030</w:t>
              </w:r>
            </w:hyperlink>
          </w:p>
        </w:tc>
      </w:tr>
      <w:tr>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i w:val="0"/>
                <w:sz w:val="17"/>
                <w:color w:val="1B3A6B"/>
              </w:rPr>
              <w:t>Income / Wealth Source</w:t>
            </w:r>
          </w:p>
        </w:tc>
        <w:tc>
          <w:tcPr>
            <w:tcW w:type="dxa" w:w="2736"/>
            <w:tcW w:w="28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val="0"/>
                <w:sz w:val="17"/>
                <w:color w:val="1A1A1A"/>
              </w:rPr>
              <w:t>Total Golf Construction</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business sales revenue</w:t>
            </w:r>
          </w:p>
        </w:tc>
        <w:tc>
          <w:tcPr>
            <w:tcW w:type="dxa" w:w="2736"/>
            <w:tcW w:w="422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pPr>
              <w:jc w:val="left"/>
            </w:pPr>
            <w:r/>
            <w:r>
              <w:rPr>
                <w:rFonts w:ascii="Arial" w:hAnsi="Arial"/>
                <w:b w:val="0"/>
                <w:i/>
                <w:sz w:val="16"/>
                <w:color w:val="4A5568"/>
              </w:rPr>
              <w:t>received $499,974 from Kenovetco Ltd.</w:t>
            </w:r>
          </w:p>
        </w:tc>
        <w:tc>
          <w:tcPr>
            <w:tcW w:type="dxa" w:w="2736"/>
            <w:tcW w:w="1500" w:type="dxa"/>
            <w:shd w:val="clear" w:color="auto" w:fill="FFFFFF"/>
            <w:tcBorders>
              <w:top w:val="single" w:sz="4" w:space="0" w:color="D0D7E3"/>
              <w:left w:val="single" w:sz="4" w:space="0" w:color="D0D7E3"/>
              <w:bottom w:val="single" w:sz="4" w:space="0" w:color="D0D7E3"/>
              <w:right w:val="single" w:sz="4" w:space="0" w:color="D0D7E3"/>
            </w:tcBorders>
            <w:tcMar>
              <w:top w:w="70" w:type="dxa"/>
              <w:bottom w:w="70" w:type="dxa"/>
              <w:left w:w="100" w:type="dxa"/>
              <w:right w:w="100" w:type="dxa"/>
            </w:tcMar>
            <w:vAlign w:val="center"/>
          </w:tcPr>
          <w:p>
            <w:r/>
            <w:hyperlink r:id="rId31" w:history="1">
              <w:r>
                <w:rPr>
                  <w:u w:val="single"/>
                  <w:color w:val="2E75B6"/>
                  <w:rFonts w:ascii="Arial" w:hAnsi="Arial"/>
                  <w:sz w:val="16"/>
                </w:rPr>
                <w:t>web_case_451_047</w:t>
              </w:r>
            </w:hyperlink>
          </w:p>
        </w:tc>
      </w:tr>
    </w:tbl>
    <w:p/>
    <w:p>
      <w:pPr>
        <w:spacing w:before="180" w:after="30"/>
      </w:pPr>
      <w:r>
        <w:rPr>
          <w:rFonts w:ascii="Arial" w:hAnsi="Arial"/>
          <w:b/>
          <w:sz w:val="17"/>
          <w:color w:val="4A5568"/>
        </w:rPr>
        <w:t>Disclaimer</w:t>
      </w:r>
    </w:p>
    <w:p>
      <w:pPr>
        <w:spacing w:before="0" w:after="0"/>
        <w:jc w:val="left"/>
      </w:pPr>
      <w:r>
        <w:rPr>
          <w:rFonts w:ascii="Arial" w:hAnsi="Arial"/>
          <w:b w:val="0"/>
          <w:i/>
          <w:sz w:val="15"/>
          <w:color w:val="4A5568"/>
        </w:rPr>
        <w:t>Generated by Beaver.AI using publicly available internet sources. Source IDs in the last column are clickable hyperlinks — click to open the original web source in your browser. Original Text Evidence is the verbatim or near-verbatim excerpt from the source. This document is strictly confidential and for internal compliance use only. All findings require independent verification before use in legal proceedings.</w:t>
      </w:r>
    </w:p>
    <w:sectPr w:rsidR="00FC693F" w:rsidRPr="0006063C" w:rsidSect="00034616">
      <w:pgSz w:w="15840" w:h="122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ourtlistener.com/docket/17428436/united-states-v-flider/" TargetMode="External"/><Relationship Id="rId10" Type="http://schemas.openxmlformats.org/officeDocument/2006/relationships/hyperlink" Target="https://www.govinfo.gov/content/pkg/FR-2018-10-02/pdf/2018-21446.pdf" TargetMode="External"/><Relationship Id="rId11" Type="http://schemas.openxmlformats.org/officeDocument/2006/relationships/hyperlink" Target="https://www.kron4.com/news/sf-business-owner-arrested-for-allegedly-smuggling-programmable-electronics-to-russia-laundering-millions/" TargetMode="External"/><Relationship Id="rId12" Type="http://schemas.openxmlformats.org/officeDocument/2006/relationships/hyperlink" Target="https://www.federalregister.gov/documents/2015/09/18/2015-23447/renewal-of-order-temporarily-denying-export-privileges-flider-electronics-llc-aka-flider-electronics" TargetMode="External"/><Relationship Id="rId13" Type="http://schemas.openxmlformats.org/officeDocument/2006/relationships/hyperlink" Target="https://www.govinfo.gov/content/pkg/FR-2015-03-30/pdf/2015-07197.pdf" TargetMode="External"/><Relationship Id="rId14" Type="http://schemas.openxmlformats.org/officeDocument/2006/relationships/hyperlink" Target="https://www.occrp.org/en/project/the-russian-laundromat-exposed/where-did-the-money-go" TargetMode="External"/><Relationship Id="rId15" Type="http://schemas.openxmlformats.org/officeDocument/2006/relationships/hyperlink" Target="https://www.occrp.org/en/project/the-russian-laundromat-exposed/pavel-flider-and-trident-international" TargetMode="External"/><Relationship Id="rId16" Type="http://schemas.openxmlformats.org/officeDocument/2006/relationships/hyperlink" Target="https://www.visualcompliance.com/newsletter/renewal-of-order-temporarily-denying-export-privileges-flider-electronics-llc-aka-flider-electronics-dba-trident-international-corporation-dba-trident-international-dba-trident-international/" TargetMode="External"/><Relationship Id="rId17" Type="http://schemas.openxmlformats.org/officeDocument/2006/relationships/hyperlink" Target="https://thefederalregister.org/citation/80-FR-56439" TargetMode="External"/><Relationship Id="rId18" Type="http://schemas.openxmlformats.org/officeDocument/2006/relationships/hyperlink" Target="https://www.visualcompliance.com/newsletter/flider-electronics-llc-aka-flider-electronics-dba-trident-international-corporation-dba-trident-international-dba-trident-international-corporation-llc-837-turk-street-san-francisco-california-94/" TargetMode="External"/><Relationship Id="rId19" Type="http://schemas.openxmlformats.org/officeDocument/2006/relationships/hyperlink" Target="https://beaver.ai/demo" TargetMode="External"/><Relationship Id="rId20" Type="http://schemas.openxmlformats.org/officeDocument/2006/relationships/hyperlink" Target="https://www.bis.gov/media/documents/e2438.pdf" TargetMode="External"/><Relationship Id="rId21" Type="http://schemas.openxmlformats.org/officeDocument/2006/relationships/hyperlink" Target="https://www.mapquest.com/us/california/trident-international-402572279" TargetMode="External"/><Relationship Id="rId22" Type="http://schemas.openxmlformats.org/officeDocument/2006/relationships/hyperlink" Target="https://www.manta.com/c/mm5f61w/trident-international" TargetMode="External"/><Relationship Id="rId23" Type="http://schemas.openxmlformats.org/officeDocument/2006/relationships/hyperlink" Target="https://www.visualcompliance.com/newsletter/order-temporarily-denying-export-privileges-flider-electronics-llc-pavel-semenovich-flider-gennadiy-semenovich-flider-et-al/" TargetMode="External"/><Relationship Id="rId24" Type="http://schemas.openxmlformats.org/officeDocument/2006/relationships/hyperlink" Target="https://atlatszo.hu/kozpenz/2017/04/06/az-mkb-bank-es-a-laveco-offshore-gyar-neve-is-felmerult-a-sokmilliard-dollaros-orosz-penzmosasi-ugyben/" TargetMode="External"/><Relationship Id="rId25" Type="http://schemas.openxmlformats.org/officeDocument/2006/relationships/hyperlink" Target="https://24glo.com/en/cy/company/registrar/kenovetco-ltd/314224.html" TargetMode="External"/><Relationship Id="rId26" Type="http://schemas.openxmlformats.org/officeDocument/2006/relationships/hyperlink" Target="https://arij.net/investigation/%D8%AE%D9%85%D8%B3-%D8%B4%D8%B1%D9%83%D8%A7%D8%AA-%D9%85%D8%B3%D8%AC%D9%84%D8%A9-%D9%81%D9%8A-%D8%A7%D9%84%D9%85%D9%86%D8%A7%D8%B7%D9%82-%D8%A7%D9%84%D8%AD%D8%B1%D8%A9-%D8%A7%D9%84%D8%A5%D9%85%D8%A7/" TargetMode="External"/><Relationship Id="rId27" Type="http://schemas.openxmlformats.org/officeDocument/2006/relationships/hyperlink" Target="https://www.occrp.org/en/project/the-russian-laundromat-exposed/sergey-magin-and-a-japanese-electronics-manufacturer" TargetMode="External"/><Relationship Id="rId28" Type="http://schemas.openxmlformats.org/officeDocument/2006/relationships/hyperlink" Target="https://arij.net/investigation/%D8%AA%D9%88%D8%B1%D8%B7-%D8%B4%D8%B1%D9%83%D8%A7%D8%AA-%D8%A5%D9%85%D8%A7%D8%B1%D8%A7%D8%AA%D9%8A%D8%A9-%D9%81%D9%8A-%D8%A7%D9%84%D9%85%D8%BA%D8%B3%D9%84%D8%A9-%D8%A7%D9%84%D8%B1%D9%88%D8%B3%D9%8A/" TargetMode="External"/><Relationship Id="rId29" Type="http://schemas.openxmlformats.org/officeDocument/2006/relationships/hyperlink" Target="https://www.govinfo.gov/content/pkg/FR-2015-03-26/pdf/2015-06894.pdf" TargetMode="External"/><Relationship Id="rId30" Type="http://schemas.openxmlformats.org/officeDocument/2006/relationships/hyperlink" Target="https://www.occrp.org/en/project/the-russian-laundromat-exposed/the-russian-laundromat-exposed" TargetMode="External"/><Relationship Id="rId31" Type="http://schemas.openxmlformats.org/officeDocument/2006/relationships/hyperlink" Target="https://www.occrp.org/en/project/the-russian-laundromat-exposed/total-golf-con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