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00"/>
        <w:jc w:val="center"/>
      </w:pPr>
      <w:r>
        <w:rPr>
          <w:rFonts w:ascii="Arial" w:hAnsi="Arial"/>
          <w:b/>
          <w:sz w:val="44"/>
          <w:color w:val="1B3A6B"/>
        </w:rPr>
        <w:t>INTELLIGENCE RESEARCH SUMMARY</w:t>
      </w:r>
    </w:p>
    <w:p>
      <w:pPr>
        <w:spacing w:before="0" w:after="70"/>
        <w:jc w:val="center"/>
        <w:pBdr>
          <w:bottom w:val="single" w:sz="6" w:space="4" w:color="C9A84C"/>
        </w:pBdr>
      </w:pPr>
      <w:r>
        <w:rPr>
          <w:rFonts w:ascii="Arial" w:hAnsi="Arial"/>
          <w:i/>
          <w:sz w:val="24"/>
          <w:color w:val="2E75B6"/>
        </w:rPr>
        <w:t>Risk Internet Research Summary</w:t>
      </w:r>
    </w:p>
    <w:p>
      <w:pPr>
        <w:spacing w:before="70" w:after="20"/>
        <w:jc w:val="center"/>
      </w:pPr>
      <w:r>
        <w:rPr>
          <w:rFonts w:ascii="Arial" w:hAnsi="Arial"/>
          <w:b/>
          <w:sz w:val="32"/>
          <w:color w:val="C0392B"/>
        </w:rPr>
        <w:t>Case Ref:  web_case_953</w:t>
      </w:r>
    </w:p>
    <w:p>
      <w:pPr>
        <w:spacing w:before="10" w:after="140"/>
        <w:jc w:val="center"/>
      </w:pPr>
      <w:r>
        <w:rPr>
          <w:rFonts w:ascii="Arial" w:hAnsi="Arial"/>
          <w:b w:val="0"/>
          <w:sz w:val="18"/>
          <w:color w:val="4A5568"/>
        </w:rPr>
        <w:t>September 13, 2026</w:t>
      </w:r>
      <w:r>
        <w:rPr>
          <w:rFonts w:ascii="Arial" w:hAnsi="Arial"/>
          <w:b w:val="0"/>
          <w:sz w:val="18"/>
          <w:color w:val="D0D7E3"/>
        </w:rPr>
        <w:t xml:space="preserve">   |   </w:t>
      </w:r>
      <w:r>
        <w:rPr>
          <w:rFonts w:ascii="Arial" w:hAnsi="Arial"/>
          <w:b/>
          <w:sz w:val="18"/>
          <w:color w:val="C0392B"/>
        </w:rPr>
        <w:t>CONFIDENTIAL</w:t>
      </w:r>
    </w:p>
    <w:p>
      <w:pPr>
        <w:spacing w:before="60" w:after="30"/>
        <w:jc w:val="left"/>
      </w:pPr>
      <w:r>
        <w:rPr>
          <w:rFonts w:ascii="Arial" w:hAnsi="Arial"/>
          <w:b/>
          <w:i w:val="0"/>
          <w:sz w:val="18"/>
          <w:color w:val="1B3A6B"/>
        </w:rPr>
        <w:t>Subjects Under Review</w:t>
      </w:r>
    </w:p>
    <w:tbl>
      <w:tblPr>
        <w:tblW w:type="auto" w:w="0"/>
        <w:jc w:val="center"/>
        <w:tblLook w:firstColumn="1" w:firstRow="1" w:lastColumn="0" w:lastRow="0" w:noHBand="0" w:noVBand="1" w:val="04A0"/>
        <w:tblW w:w="11520" w:type="dxa"/>
      </w:tblPr>
      <w:tblGrid>
        <w:gridCol w:w="4560"/>
        <w:gridCol w:w="4560"/>
        <w:gridCol w:w="4560"/>
      </w:tblGrid>
      <w:tr>
        <w:tc>
          <w:tcPr>
            <w:tcW w:type="dxa" w:w="4560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8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ID</w:t>
            </w:r>
          </w:p>
        </w:tc>
        <w:tc>
          <w:tcPr>
            <w:tcW w:type="dxa" w:w="4560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612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Subject Name</w:t>
            </w:r>
          </w:p>
        </w:tc>
        <w:tc>
          <w:tcPr>
            <w:tcW w:type="dxa" w:w="4560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46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Type</w:t>
            </w:r>
          </w:p>
        </w:tc>
      </w:tr>
      <w:tr>
        <w:tc>
          <w:tcPr>
            <w:tcW w:type="dxa" w:w="4560"/>
            <w:tcW w:w="800" w:type="dxa"/>
            <w:shd w:val="clear" w:color="auto" w:fill="E8F4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8"/>
                <w:color w:val="0D47A1"/>
              </w:rPr>
              <w:t>A</w:t>
            </w:r>
          </w:p>
        </w:tc>
        <w:tc>
          <w:tcPr>
            <w:tcW w:type="dxa" w:w="4560"/>
            <w:tcW w:w="6120" w:type="dxa"/>
            <w:shd w:val="clear" w:color="auto" w:fill="E8F4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8"/>
                <w:color w:val="0D47A1"/>
              </w:rPr>
              <w:t>TA Truck Service</w:t>
            </w:r>
          </w:p>
        </w:tc>
        <w:tc>
          <w:tcPr>
            <w:tcW w:type="dxa" w:w="4560"/>
            <w:tcW w:w="4600" w:type="dxa"/>
            <w:shd w:val="clear" w:color="auto" w:fill="E8F4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8"/>
                <w:color w:val="4A5568"/>
              </w:rPr>
              <w:t>Organization</w:t>
            </w:r>
          </w:p>
        </w:tc>
      </w:tr>
    </w:tbl>
    <w:p/>
    <w:p>
      <w:pPr>
        <w:spacing w:before="220" w:after="70"/>
        <w:pBdr>
          <w:bottom w:val="single" w:sz="6" w:space="4" w:color="C9A84C"/>
        </w:pBdr>
      </w:pPr>
      <w:r>
        <w:rPr>
          <w:rFonts w:ascii="Arial" w:hAnsi="Arial"/>
          <w:b/>
          <w:sz w:val="24"/>
          <w:color w:val="1B3A6B"/>
        </w:rPr>
        <w:t>1.  Customer Background Knowledge</w:t>
      </w:r>
    </w:p>
    <w:p>
      <w:pPr>
        <w:spacing w:before="130" w:after="30"/>
        <w:shd w:val="clear" w:color="auto" w:fill="E8F4FF"/>
        <w:ind w:left="120"/>
      </w:pPr>
      <w:r>
        <w:rPr>
          <w:rFonts w:ascii="Arial" w:hAnsi="Arial"/>
          <w:b/>
          <w:sz w:val="22"/>
          <w:color w:val="0D47A1"/>
        </w:rPr>
        <w:t xml:space="preserve">[A]  </w:t>
      </w:r>
      <w:r>
        <w:rPr>
          <w:rFonts w:ascii="Arial" w:hAnsi="Arial"/>
          <w:b/>
          <w:sz w:val="22"/>
          <w:color w:val="0D47A1"/>
        </w:rPr>
        <w:t>TA Truck Service</w:t>
      </w:r>
      <w:r>
        <w:rPr>
          <w:rFonts w:ascii="Arial" w:hAnsi="Arial"/>
          <w:i/>
          <w:sz w:val="18"/>
          <w:color w:val="4A5568"/>
        </w:rPr>
        <w:t xml:space="preserve">   Organization</w:t>
      </w:r>
    </w:p>
    <w:tbl>
      <w:tblPr>
        <w:tblW w:type="auto" w:w="0"/>
        <w:jc w:val="center"/>
        <w:tblLook w:firstColumn="1" w:firstRow="1" w:lastColumn="0" w:lastRow="0" w:noHBand="0" w:noVBand="1" w:val="04A0"/>
        <w:tblW w:w="11520" w:type="dxa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2736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Attribute</w:t>
            </w:r>
          </w:p>
        </w:tc>
        <w:tc>
          <w:tcPr>
            <w:tcW w:type="dxa" w:w="2736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28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Finding / Detail</w:t>
            </w:r>
          </w:p>
        </w:tc>
        <w:tc>
          <w:tcPr>
            <w:tcW w:type="dxa" w:w="2736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Classification</w:t>
            </w:r>
          </w:p>
        </w:tc>
        <w:tc>
          <w:tcPr>
            <w:tcW w:type="dxa" w:w="2736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422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Original Text Evidence</w:t>
            </w:r>
          </w:p>
        </w:tc>
        <w:tc>
          <w:tcPr>
            <w:tcW w:type="dxa" w:w="2736"/>
            <w:shd w:val="clear" w:color="auto" w:fill="1B3A6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Source ID</w:t>
            </w:r>
          </w:p>
        </w:tc>
      </w:tr>
      <w:tr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Full Name</w:t>
            </w:r>
          </w:p>
        </w:tc>
        <w:tc>
          <w:tcPr>
            <w:tcW w:type="dxa" w:w="2736"/>
            <w:tcW w:w="28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TA Truck Service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organization</w:t>
            </w:r>
          </w:p>
        </w:tc>
        <w:tc>
          <w:tcPr>
            <w:tcW w:type="dxa" w:w="2736"/>
            <w:tcW w:w="422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—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—</w:t>
            </w:r>
          </w:p>
        </w:tc>
      </w:tr>
      <w:tr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Entity Type</w:t>
            </w:r>
          </w:p>
        </w:tc>
        <w:tc>
          <w:tcPr>
            <w:tcW w:type="dxa" w:w="2736"/>
            <w:tcW w:w="28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Organization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entity</w:t>
            </w:r>
          </w:p>
        </w:tc>
        <w:tc>
          <w:tcPr>
            <w:tcW w:type="dxa" w:w="2736"/>
            <w:tcW w:w="422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—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—</w:t>
            </w:r>
          </w:p>
        </w:tc>
      </w:tr>
      <w:tr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Registration Location</w:t>
            </w:r>
          </w:p>
        </w:tc>
        <w:tc>
          <w:tcPr>
            <w:tcW w:type="dxa" w:w="2736"/>
            <w:tcW w:w="28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Woodstock, Ontario N4S 0A9, Canada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business</w:t>
            </w:r>
          </w:p>
        </w:tc>
        <w:tc>
          <w:tcPr>
            <w:tcW w:type="dxa" w:w="2736"/>
            <w:tcW w:w="422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ajXC1cqKZoFVl6rY8DjGMQYZs7nv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3rd_party_pdl_A</w:t>
            </w:r>
          </w:p>
        </w:tc>
      </w:tr>
      <w:tr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Country</w:t>
            </w:r>
          </w:p>
        </w:tc>
        <w:tc>
          <w:tcPr>
            <w:tcW w:type="dxa" w:w="2736"/>
            <w:tcW w:w="28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US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US</w:t>
            </w:r>
          </w:p>
        </w:tc>
        <w:tc>
          <w:tcPr>
            <w:tcW w:type="dxa" w:w="2736"/>
            <w:tcW w:w="422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Paulsboro, NJ 08066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Product / Service</w:t>
            </w:r>
          </w:p>
        </w:tc>
        <w:tc>
          <w:tcPr>
            <w:tcW w:type="dxa" w:w="2736"/>
            <w:tcW w:w="28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fuel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service</w:t>
            </w:r>
          </w:p>
        </w:tc>
        <w:tc>
          <w:tcPr>
            <w:tcW w:type="dxa" w:w="2736"/>
            <w:tcW w:w="422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Stopped for fuel 2 weeks in a row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Product / Service</w:t>
            </w:r>
          </w:p>
        </w:tc>
        <w:tc>
          <w:tcPr>
            <w:tcW w:type="dxa" w:w="2736"/>
            <w:tcW w:w="28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tire change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service</w:t>
            </w:r>
          </w:p>
        </w:tc>
        <w:tc>
          <w:tcPr>
            <w:tcW w:type="dxa" w:w="2736"/>
            <w:tcW w:w="422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I pay 2000 dollars for my tire change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Product / Service</w:t>
            </w:r>
          </w:p>
        </w:tc>
        <w:tc>
          <w:tcPr>
            <w:tcW w:type="dxa" w:w="2736"/>
            <w:tcW w:w="28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oil change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service</w:t>
            </w:r>
          </w:p>
        </w:tc>
        <w:tc>
          <w:tcPr>
            <w:tcW w:type="dxa" w:w="2736"/>
            <w:tcW w:w="422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I will never go back for an oil change again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Product / Service</w:t>
            </w:r>
          </w:p>
        </w:tc>
        <w:tc>
          <w:tcPr>
            <w:tcW w:type="dxa" w:w="2736"/>
            <w:tcW w:w="28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showers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service</w:t>
            </w:r>
          </w:p>
        </w:tc>
        <w:tc>
          <w:tcPr>
            <w:tcW w:type="dxa" w:w="2736"/>
            <w:tcW w:w="422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You pay $17 for a shower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Product / Service</w:t>
            </w:r>
          </w:p>
        </w:tc>
        <w:tc>
          <w:tcPr>
            <w:tcW w:type="dxa" w:w="2736"/>
            <w:tcW w:w="28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parking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service</w:t>
            </w:r>
          </w:p>
        </w:tc>
        <w:tc>
          <w:tcPr>
            <w:tcW w:type="dxa" w:w="2736"/>
            <w:tcW w:w="422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a $25 fee to park</w:t>
            </w:r>
          </w:p>
        </w:tc>
        <w:tc>
          <w:tcPr>
            <w:tcW w:type="dxa" w:w="2736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Industry</w:t>
            </w:r>
          </w:p>
        </w:tc>
        <w:tc>
          <w:tcPr>
            <w:tcW w:type="dxa" w:w="2736"/>
            <w:tcW w:w="28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Retail &amp; food services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industry</w:t>
            </w:r>
          </w:p>
        </w:tc>
        <w:tc>
          <w:tcPr>
            <w:tcW w:type="dxa" w:w="2736"/>
            <w:tcW w:w="422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a truck stop with wifi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</w:tbl>
    <w:p/>
    <w:p>
      <w:pPr>
        <w:spacing w:before="220" w:after="70"/>
        <w:pBdr>
          <w:bottom w:val="single" w:sz="6" w:space="4" w:color="C9A84C"/>
        </w:pBdr>
      </w:pPr>
      <w:r>
        <w:rPr>
          <w:rFonts w:ascii="Arial" w:hAnsi="Arial"/>
          <w:b/>
          <w:sz w:val="24"/>
          <w:color w:val="1B3A6B"/>
        </w:rPr>
        <w:t>2.  Reputation, Crime &amp; Negative News</w:t>
      </w:r>
    </w:p>
    <w:p>
      <w:pPr>
        <w:spacing w:before="130" w:after="30"/>
        <w:shd w:val="clear" w:color="auto" w:fill="E8F4FF"/>
        <w:ind w:left="120"/>
      </w:pPr>
      <w:r>
        <w:rPr>
          <w:rFonts w:ascii="Arial" w:hAnsi="Arial"/>
          <w:b/>
          <w:sz w:val="22"/>
          <w:color w:val="0D47A1"/>
        </w:rPr>
        <w:t xml:space="preserve">[A]  </w:t>
      </w:r>
      <w:r>
        <w:rPr>
          <w:rFonts w:ascii="Arial" w:hAnsi="Arial"/>
          <w:b/>
          <w:sz w:val="22"/>
          <w:color w:val="0D47A1"/>
        </w:rPr>
        <w:t>TA Truck Service</w:t>
      </w:r>
      <w:r>
        <w:rPr>
          <w:rFonts w:ascii="Arial" w:hAnsi="Arial"/>
          <w:i/>
          <w:sz w:val="18"/>
          <w:color w:val="4A5568"/>
        </w:rPr>
        <w:t xml:space="preserve">   Organization</w:t>
      </w:r>
    </w:p>
    <w:tbl>
      <w:tblPr>
        <w:tblW w:type="auto" w:w="0"/>
        <w:jc w:val="center"/>
        <w:tblLook w:firstColumn="1" w:firstRow="1" w:lastColumn="0" w:lastRow="0" w:noHBand="0" w:noVBand="1" w:val="04A0"/>
        <w:tblW w:w="11520" w:type="dxa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2736"/>
            <w:shd w:val="clear" w:color="auto" w:fill="C0392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Attribute</w:t>
            </w:r>
          </w:p>
        </w:tc>
        <w:tc>
          <w:tcPr>
            <w:tcW w:type="dxa" w:w="2736"/>
            <w:shd w:val="clear" w:color="auto" w:fill="C0392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28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Finding / Detail</w:t>
            </w:r>
          </w:p>
        </w:tc>
        <w:tc>
          <w:tcPr>
            <w:tcW w:type="dxa" w:w="2736"/>
            <w:shd w:val="clear" w:color="auto" w:fill="C0392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Classification</w:t>
            </w:r>
          </w:p>
        </w:tc>
        <w:tc>
          <w:tcPr>
            <w:tcW w:type="dxa" w:w="2736"/>
            <w:shd w:val="clear" w:color="auto" w:fill="C0392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422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Original Text Evidence</w:t>
            </w:r>
          </w:p>
        </w:tc>
        <w:tc>
          <w:tcPr>
            <w:tcW w:type="dxa" w:w="2736"/>
            <w:shd w:val="clear" w:color="auto" w:fill="C0392B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Source ID</w:t>
            </w:r>
          </w:p>
        </w:tc>
      </w:tr>
      <w:tr>
        <w:tc>
          <w:tcPr>
            <w:tcW w:type="dxa" w:w="2736"/>
            <w:tcW w:w="15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Negative News / Crime</w:t>
            </w:r>
          </w:p>
        </w:tc>
        <w:tc>
          <w:tcPr>
            <w:tcW w:type="dxa" w:w="2736"/>
            <w:tcW w:w="28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Consumer detriment &amp; quality issues</w:t>
            </w:r>
          </w:p>
        </w:tc>
        <w:tc>
          <w:tcPr>
            <w:tcW w:type="dxa" w:w="2736"/>
            <w:tcW w:w="15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Consumer detriment &amp; quality issues</w:t>
            </w:r>
          </w:p>
        </w:tc>
        <w:tc>
          <w:tcPr>
            <w:tcW w:type="dxa" w:w="2736"/>
            <w:tcW w:w="422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Absolutely no customer service</w:t>
            </w:r>
          </w:p>
        </w:tc>
        <w:tc>
          <w:tcPr>
            <w:tcW w:type="dxa" w:w="2736"/>
            <w:tcW w:w="15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Negative News / Crime</w:t>
            </w:r>
          </w:p>
        </w:tc>
        <w:tc>
          <w:tcPr>
            <w:tcW w:type="dxa" w:w="2736"/>
            <w:tcW w:w="28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Product &amp; service issues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Product &amp; service issues</w:t>
            </w:r>
          </w:p>
        </w:tc>
        <w:tc>
          <w:tcPr>
            <w:tcW w:type="dxa" w:w="2736"/>
            <w:tcW w:w="422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The guy overfilled my truck engine by 2 inches</w:t>
            </w:r>
          </w:p>
        </w:tc>
        <w:tc>
          <w:tcPr>
            <w:tcW w:type="dxa" w:w="2736"/>
            <w:tcW w:w="1500" w:type="dxa"/>
            <w:shd w:val="clear" w:color="auto" w:fill="FFFFFF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  <w:tr>
        <w:tc>
          <w:tcPr>
            <w:tcW w:type="dxa" w:w="2736"/>
            <w:tcW w:w="15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1B3A6B"/>
              </w:rPr>
              <w:t>Negative News / Crime</w:t>
            </w:r>
          </w:p>
        </w:tc>
        <w:tc>
          <w:tcPr>
            <w:tcW w:type="dxa" w:w="2736"/>
            <w:tcW w:w="28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7"/>
                <w:color w:val="1A1A1A"/>
              </w:rPr>
              <w:t>Fraud</w:t>
            </w:r>
          </w:p>
        </w:tc>
        <w:tc>
          <w:tcPr>
            <w:tcW w:type="dxa" w:w="2736"/>
            <w:tcW w:w="15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Fraud</w:t>
            </w:r>
          </w:p>
        </w:tc>
        <w:tc>
          <w:tcPr>
            <w:tcW w:type="dxa" w:w="2736"/>
            <w:tcW w:w="422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/>
                <w:sz w:val="16"/>
                <w:color w:val="4A5568"/>
              </w:rPr>
              <w:t>dishonest people</w:t>
            </w:r>
          </w:p>
        </w:tc>
        <w:tc>
          <w:tcPr>
            <w:tcW w:type="dxa" w:w="2736"/>
            <w:tcW w:w="1500" w:type="dxa"/>
            <w:shd w:val="clear" w:color="auto" w:fill="FFF0F0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i w:val="0"/>
                <w:sz w:val="16"/>
                <w:color w:val="2E75B6"/>
              </w:rPr>
              <w:t>3rd_party_apifygoogleplaces_A</w:t>
            </w:r>
          </w:p>
        </w:tc>
      </w:tr>
    </w:tbl>
    <w:p/>
    <w:p>
      <w:pPr>
        <w:spacing w:before="220" w:after="70"/>
        <w:pBdr>
          <w:bottom w:val="single" w:sz="6" w:space="4" w:color="C9A84C"/>
        </w:pBdr>
      </w:pPr>
      <w:r>
        <w:rPr>
          <w:rFonts w:ascii="Arial" w:hAnsi="Arial"/>
          <w:b/>
          <w:sz w:val="24"/>
          <w:color w:val="1B3A6B"/>
        </w:rPr>
        <w:t>3.  PEP &amp; Government Association</w:t>
      </w:r>
    </w:p>
    <w:p>
      <w:pPr>
        <w:spacing w:before="130" w:after="30"/>
        <w:shd w:val="clear" w:color="auto" w:fill="E8F4FF"/>
        <w:ind w:left="120"/>
      </w:pPr>
      <w:r>
        <w:rPr>
          <w:rFonts w:ascii="Arial" w:hAnsi="Arial"/>
          <w:b/>
          <w:sz w:val="22"/>
          <w:color w:val="0D47A1"/>
        </w:rPr>
        <w:t xml:space="preserve">[A]  </w:t>
      </w:r>
      <w:r>
        <w:rPr>
          <w:rFonts w:ascii="Arial" w:hAnsi="Arial"/>
          <w:b/>
          <w:sz w:val="22"/>
          <w:color w:val="0D47A1"/>
        </w:rPr>
        <w:t>TA Truck Service</w:t>
      </w:r>
      <w:r>
        <w:rPr>
          <w:rFonts w:ascii="Arial" w:hAnsi="Arial"/>
          <w:i/>
          <w:sz w:val="18"/>
          <w:color w:val="4A5568"/>
        </w:rPr>
        <w:t xml:space="preserve">   Organization</w:t>
      </w:r>
    </w:p>
    <w:tbl>
      <w:tblPr>
        <w:tblW w:type="auto" w:w="0"/>
        <w:jc w:val="center"/>
        <w:tblLook w:firstColumn="1" w:firstRow="1" w:lastColumn="0" w:lastRow="0" w:noHBand="0" w:noVBand="1" w:val="04A0"/>
        <w:tblW w:w="11520" w:type="dxa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2736"/>
            <w:shd w:val="clear" w:color="auto" w:fill="6B21A8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Attribute</w:t>
            </w:r>
          </w:p>
        </w:tc>
        <w:tc>
          <w:tcPr>
            <w:tcW w:type="dxa" w:w="2736"/>
            <w:shd w:val="clear" w:color="auto" w:fill="6B21A8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28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Finding / Detail</w:t>
            </w:r>
          </w:p>
        </w:tc>
        <w:tc>
          <w:tcPr>
            <w:tcW w:type="dxa" w:w="2736"/>
            <w:shd w:val="clear" w:color="auto" w:fill="6B21A8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Classification</w:t>
            </w:r>
          </w:p>
        </w:tc>
        <w:tc>
          <w:tcPr>
            <w:tcW w:type="dxa" w:w="2736"/>
            <w:shd w:val="clear" w:color="auto" w:fill="6B21A8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422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Original Text Evidence</w:t>
            </w:r>
          </w:p>
        </w:tc>
        <w:tc>
          <w:tcPr>
            <w:tcW w:type="dxa" w:w="2736"/>
            <w:shd w:val="clear" w:color="auto" w:fill="6B21A8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Source ID</w:t>
            </w:r>
          </w:p>
        </w:tc>
      </w:tr>
      <w:tr>
        <w:tc>
          <w:tcPr>
            <w:tcW w:type="dxa" w:w="13680"/>
            <w:gridSpan w:val="5"/>
            <w:tcW w:w="1500" w:type="dxa"/>
            <w:tcW w:w="2800" w:type="dxa"/>
            <w:tcW w:w="1500" w:type="dxa"/>
            <w:tcW w:w="4220" w:type="dxa"/>
            <w:tcW w:w="1500" w:type="dxa"/>
            <w:shd w:val="clear" w:color="auto" w:fill="F0FAF4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i/>
                <w:sz w:val="17"/>
                <w:color w:val="1A7A4A"/>
              </w:rPr>
              <w:t>No PEP or government association identified</w:t>
            </w:r>
          </w:p>
        </w:tc>
      </w:tr>
    </w:tbl>
    <w:p/>
    <w:p>
      <w:pPr>
        <w:spacing w:before="220" w:after="70"/>
        <w:pBdr>
          <w:bottom w:val="single" w:sz="6" w:space="4" w:color="C9A84C"/>
        </w:pBdr>
      </w:pPr>
      <w:r>
        <w:rPr>
          <w:rFonts w:ascii="Arial" w:hAnsi="Arial"/>
          <w:b/>
          <w:sz w:val="24"/>
          <w:color w:val="1B3A6B"/>
        </w:rPr>
        <w:t>4.  Source of Wealth &amp; Ownership</w:t>
      </w:r>
    </w:p>
    <w:p>
      <w:pPr>
        <w:spacing w:before="130" w:after="30"/>
        <w:shd w:val="clear" w:color="auto" w:fill="E8F4FF"/>
        <w:ind w:left="120"/>
      </w:pPr>
      <w:r>
        <w:rPr>
          <w:rFonts w:ascii="Arial" w:hAnsi="Arial"/>
          <w:b/>
          <w:sz w:val="22"/>
          <w:color w:val="0D47A1"/>
        </w:rPr>
        <w:t xml:space="preserve">[A]  </w:t>
      </w:r>
      <w:r>
        <w:rPr>
          <w:rFonts w:ascii="Arial" w:hAnsi="Arial"/>
          <w:b/>
          <w:sz w:val="22"/>
          <w:color w:val="0D47A1"/>
        </w:rPr>
        <w:t>TA Truck Service</w:t>
      </w:r>
      <w:r>
        <w:rPr>
          <w:rFonts w:ascii="Arial" w:hAnsi="Arial"/>
          <w:i/>
          <w:sz w:val="18"/>
          <w:color w:val="4A5568"/>
        </w:rPr>
        <w:t xml:space="preserve">   Organization</w:t>
      </w:r>
    </w:p>
    <w:tbl>
      <w:tblPr>
        <w:tblW w:type="auto" w:w="0"/>
        <w:jc w:val="center"/>
        <w:tblLook w:firstColumn="1" w:firstRow="1" w:lastColumn="0" w:lastRow="0" w:noHBand="0" w:noVBand="1" w:val="04A0"/>
        <w:tblW w:w="11520" w:type="dxa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2736"/>
            <w:shd w:val="clear" w:color="auto" w:fill="C2610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Attribute</w:t>
            </w:r>
          </w:p>
        </w:tc>
        <w:tc>
          <w:tcPr>
            <w:tcW w:type="dxa" w:w="2736"/>
            <w:shd w:val="clear" w:color="auto" w:fill="C2610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28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Finding / Detail</w:t>
            </w:r>
          </w:p>
        </w:tc>
        <w:tc>
          <w:tcPr>
            <w:tcW w:type="dxa" w:w="2736"/>
            <w:shd w:val="clear" w:color="auto" w:fill="C2610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Classification</w:t>
            </w:r>
          </w:p>
        </w:tc>
        <w:tc>
          <w:tcPr>
            <w:tcW w:type="dxa" w:w="2736"/>
            <w:shd w:val="clear" w:color="auto" w:fill="C2610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422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Original Text Evidence</w:t>
            </w:r>
          </w:p>
        </w:tc>
        <w:tc>
          <w:tcPr>
            <w:tcW w:type="dxa" w:w="2736"/>
            <w:shd w:val="clear" w:color="auto" w:fill="C2610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  <w:vAlign w:val="center"/>
            <w:tcW w:w="1500" w:type="dxa"/>
          </w:tcPr>
          <w:p>
            <w:pPr>
              <w:jc w:val="left"/>
            </w:pPr>
            <w:r/>
            <w:r>
              <w:rPr>
                <w:rFonts w:ascii="Arial" w:hAnsi="Arial"/>
                <w:b/>
                <w:i w:val="0"/>
                <w:sz w:val="17"/>
                <w:color w:val="FFFFFF"/>
              </w:rPr>
              <w:t>Source ID</w:t>
            </w:r>
          </w:p>
        </w:tc>
      </w:tr>
      <w:tr>
        <w:tc>
          <w:tcPr>
            <w:tcW w:type="dxa" w:w="13680"/>
            <w:gridSpan w:val="5"/>
            <w:tcW w:w="1500" w:type="dxa"/>
            <w:tcW w:w="2800" w:type="dxa"/>
            <w:tcW w:w="1500" w:type="dxa"/>
            <w:tcW w:w="4220" w:type="dxa"/>
            <w:tcW w:w="1500" w:type="dxa"/>
            <w:shd w:val="clear" w:color="auto" w:fill="F5F7FA"/>
            <w:tcBorders>
              <w:top w:val="single" w:sz="4" w:space="0" w:color="D0D7E3"/>
              <w:left w:val="single" w:sz="4" w:space="0" w:color="D0D7E3"/>
              <w:bottom w:val="single" w:sz="4" w:space="0" w:color="D0D7E3"/>
              <w:right w:val="single" w:sz="4" w:space="0" w:color="D0D7E3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i/>
                <w:sz w:val="17"/>
                <w:color w:val="4A5568"/>
              </w:rPr>
              <w:t>No wealth or ownership data identified</w:t>
            </w:r>
          </w:p>
        </w:tc>
      </w:tr>
    </w:tbl>
    <w:p/>
    <w:p>
      <w:pPr>
        <w:spacing w:before="180" w:after="30"/>
      </w:pPr>
      <w:r>
        <w:rPr>
          <w:rFonts w:ascii="Arial" w:hAnsi="Arial"/>
          <w:b/>
          <w:sz w:val="17"/>
          <w:color w:val="4A5568"/>
        </w:rPr>
        <w:t>Disclaimer</w:t>
      </w:r>
    </w:p>
    <w:p>
      <w:pPr>
        <w:spacing w:before="0" w:after="0"/>
        <w:jc w:val="left"/>
      </w:pPr>
      <w:r>
        <w:rPr>
          <w:rFonts w:ascii="Arial" w:hAnsi="Arial"/>
          <w:b w:val="0"/>
          <w:i/>
          <w:sz w:val="15"/>
          <w:color w:val="4A5568"/>
        </w:rPr>
        <w:t>Generated by Beaver.AI using publicly available internet sources. Source IDs in the last column are clickable hyperlinks — click to open the original web source in your browser. Original Text Evidence is the verbatim or near-verbatim excerpt from the source. This document is strictly confidential and for internal compliance use only. All findings require independent verification before use in legal proceedings.</w:t>
      </w:r>
    </w:p>
    <w:sectPr w:rsidR="00FC693F" w:rsidRPr="0006063C" w:rsidSect="00034616">
      <w:pgSz w:w="15840" w:h="122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